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2B" w:rsidRPr="00525E0A" w:rsidRDefault="00AA3E2B" w:rsidP="00AA3E2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25E0A">
        <w:rPr>
          <w:rFonts w:ascii="標楷體" w:eastAsia="標楷體" w:hAnsi="標楷體" w:hint="eastAsia"/>
          <w:b/>
          <w:sz w:val="28"/>
          <w:szCs w:val="28"/>
        </w:rPr>
        <w:t>台灣結節硬化症協會第四屆第一次理監事會議</w:t>
      </w:r>
      <w:r w:rsidRPr="00525E0A">
        <w:rPr>
          <w:rFonts w:ascii="標楷體" w:eastAsia="標楷體" w:hAnsi="標楷體"/>
          <w:b/>
          <w:sz w:val="28"/>
          <w:szCs w:val="28"/>
        </w:rPr>
        <w:br/>
      </w:r>
      <w:r w:rsidRPr="00525E0A">
        <w:rPr>
          <w:rFonts w:ascii="標楷體" w:eastAsia="標楷體" w:hAnsi="標楷體" w:hint="eastAsia"/>
          <w:b/>
          <w:sz w:val="28"/>
          <w:szCs w:val="28"/>
        </w:rPr>
        <w:t>會議記錄</w:t>
      </w:r>
    </w:p>
    <w:p w:rsidR="00AA3E2B" w:rsidRPr="00525E0A" w:rsidRDefault="00AA3E2B" w:rsidP="00AA3E2B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25E0A">
        <w:rPr>
          <w:rFonts w:ascii="標楷體" w:eastAsia="標楷體" w:hAnsi="標楷體" w:hint="eastAsia"/>
          <w:sz w:val="28"/>
          <w:szCs w:val="28"/>
        </w:rPr>
        <w:t>時    間：中華民國104年3月7日下午17:00至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525E0A">
        <w:rPr>
          <w:rFonts w:ascii="標楷體" w:eastAsia="標楷體" w:hAnsi="標楷體" w:hint="eastAsia"/>
          <w:sz w:val="28"/>
          <w:szCs w:val="28"/>
        </w:rPr>
        <w:t xml:space="preserve">:00 </w:t>
      </w:r>
    </w:p>
    <w:p w:rsidR="00AA3E2B" w:rsidRPr="00704489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25E0A">
        <w:rPr>
          <w:rFonts w:ascii="標楷體" w:eastAsia="標楷體" w:hAnsi="標楷體" w:hint="eastAsia"/>
          <w:sz w:val="28"/>
          <w:szCs w:val="28"/>
        </w:rPr>
        <w:t>地    點：西湖渡假村會議室</w:t>
      </w:r>
      <w:r w:rsidRPr="00525E0A">
        <w:rPr>
          <w:rFonts w:ascii="標楷體" w:eastAsia="標楷體" w:hAnsi="標楷體"/>
          <w:sz w:val="28"/>
          <w:szCs w:val="28"/>
        </w:rPr>
        <w:br/>
      </w:r>
      <w:r w:rsidRPr="00525E0A">
        <w:rPr>
          <w:rFonts w:ascii="標楷體" w:eastAsia="標楷體" w:hAnsi="標楷體"/>
          <w:sz w:val="28"/>
          <w:szCs w:val="28"/>
        </w:rPr>
        <w:br/>
      </w:r>
      <w:r w:rsidRPr="00525E0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25E0A">
        <w:rPr>
          <w:rFonts w:ascii="標楷體" w:eastAsia="標楷體" w:hAnsi="標楷體" w:hint="eastAsia"/>
          <w:sz w:val="28"/>
          <w:szCs w:val="28"/>
        </w:rPr>
        <w:t>出席人員：</w:t>
      </w:r>
      <w:r w:rsidRPr="00525E0A">
        <w:rPr>
          <w:rFonts w:ascii="標楷體" w:eastAsia="標楷體" w:hAnsi="標楷體"/>
          <w:sz w:val="28"/>
          <w:szCs w:val="28"/>
        </w:rPr>
        <w:br/>
      </w:r>
      <w:r w:rsidRPr="00525E0A">
        <w:rPr>
          <w:rFonts w:ascii="標楷體" w:eastAsia="標楷體" w:hAnsi="標楷體" w:hint="eastAsia"/>
          <w:sz w:val="28"/>
          <w:szCs w:val="28"/>
        </w:rPr>
        <w:t>理事：</w:t>
      </w:r>
      <w:proofErr w:type="gramStart"/>
      <w:r w:rsidRPr="00525E0A"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Pr="00525E0A">
        <w:rPr>
          <w:rFonts w:ascii="標楷體" w:eastAsia="標楷體" w:hAnsi="標楷體" w:hint="eastAsia"/>
          <w:sz w:val="28"/>
          <w:szCs w:val="28"/>
        </w:rPr>
        <w:t>、沈春英、樂玲、王秀文、廖世榮、王貴順、王</w:t>
      </w:r>
      <w:proofErr w:type="gramStart"/>
      <w:r w:rsidRPr="00525E0A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Pr="00525E0A">
        <w:rPr>
          <w:rFonts w:ascii="標楷體" w:eastAsia="標楷體" w:hAnsi="標楷體" w:hint="eastAsia"/>
          <w:sz w:val="28"/>
          <w:szCs w:val="28"/>
        </w:rPr>
        <w:t>瑤</w:t>
      </w:r>
      <w:r>
        <w:rPr>
          <w:rFonts w:ascii="標楷體" w:eastAsia="標楷體" w:hAnsi="標楷體" w:hint="eastAsia"/>
          <w:sz w:val="28"/>
          <w:szCs w:val="28"/>
        </w:rPr>
        <w:t>，共7人。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監事：劉明憲、康景泰</w:t>
      </w:r>
      <w:r>
        <w:rPr>
          <w:rFonts w:ascii="標楷體" w:eastAsia="標楷體" w:hAnsi="標楷體" w:hint="eastAsia"/>
          <w:sz w:val="28"/>
          <w:szCs w:val="28"/>
        </w:rPr>
        <w:t>，共2人。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四、請假人員：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理事：李佩芳、邱玉金，共2人。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監事：蔡孟君，共1人。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五、列席人員：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候補理事：黃富美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525E0A">
        <w:rPr>
          <w:rFonts w:ascii="標楷體" w:eastAsia="標楷體" w:hAnsi="標楷體" w:hint="eastAsia"/>
          <w:sz w:val="28"/>
          <w:szCs w:val="28"/>
        </w:rPr>
        <w:t>候補監事：廖菁菁</w:t>
      </w:r>
      <w:r>
        <w:rPr>
          <w:rFonts w:ascii="標楷體" w:eastAsia="標楷體" w:hAnsi="標楷體" w:hint="eastAsia"/>
          <w:sz w:val="28"/>
          <w:szCs w:val="28"/>
        </w:rPr>
        <w:t>，共2人。</w:t>
      </w:r>
      <w:r w:rsidRPr="00525E0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六、主席：第三屆理事長 施逸民。 記錄：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七、主席</w:t>
      </w:r>
      <w:r w:rsidRPr="00525E0A">
        <w:rPr>
          <w:rFonts w:ascii="標楷體" w:eastAsia="標楷體" w:hAnsi="標楷體" w:hint="eastAsia"/>
          <w:sz w:val="28"/>
          <w:szCs w:val="28"/>
        </w:rPr>
        <w:t>致詞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25E0A">
        <w:rPr>
          <w:rFonts w:ascii="標楷體" w:eastAsia="標楷體" w:hAnsi="標楷體" w:hint="eastAsia"/>
          <w:sz w:val="28"/>
          <w:szCs w:val="28"/>
        </w:rPr>
        <w:t>(略</w:t>
      </w:r>
      <w:r>
        <w:rPr>
          <w:rFonts w:ascii="標楷體" w:eastAsia="標楷體" w:hAnsi="標楷體" w:hint="eastAsia"/>
          <w:sz w:val="28"/>
          <w:szCs w:val="28"/>
        </w:rPr>
        <w:t xml:space="preserve">)。     </w:t>
      </w:r>
    </w:p>
    <w:p w:rsidR="00AA3E2B" w:rsidRPr="007B31F5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八、選舉事項：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監票：施逸民  發票：余美玲、李慧勳  唱票：游輝榮 記票：江睿翔。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第四屆理事當選人：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、邱玉金、沈春英、樂玲、王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瑤、王貴順、李佩芳、廖世榮、王秀文。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第四屆監事當選人：蔡孟君、劉明憲、康景泰。</w:t>
      </w:r>
    </w:p>
    <w:p w:rsidR="00AA3E2B" w:rsidRPr="00704489" w:rsidRDefault="00AA3E2B" w:rsidP="00AA3E2B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704489">
        <w:rPr>
          <w:rFonts w:ascii="標楷體" w:eastAsia="標楷體" w:hAnsi="標楷體" w:hint="eastAsia"/>
          <w:sz w:val="28"/>
          <w:szCs w:val="28"/>
        </w:rPr>
        <w:t>由理事互選常務理事(不得超過全體理事的三分之一)。</w:t>
      </w:r>
    </w:p>
    <w:p w:rsidR="00AA3E2B" w:rsidRDefault="00AA3E2B" w:rsidP="00AA3E2B">
      <w:pPr>
        <w:pStyle w:val="a3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常務理事當選人：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、邱玉金、樂玲</w:t>
      </w:r>
    </w:p>
    <w:p w:rsidR="00AA3E2B" w:rsidRDefault="00AA3E2B" w:rsidP="00AA3E2B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由理事就所有常務理事中選舉1人為理事長。</w:t>
      </w:r>
    </w:p>
    <w:p w:rsidR="00AA3E2B" w:rsidRDefault="00AA3E2B" w:rsidP="00AA3E2B">
      <w:pPr>
        <w:pStyle w:val="a3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理事長當選人：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</w:p>
    <w:p w:rsidR="00AA3E2B" w:rsidRDefault="00AA3E2B" w:rsidP="00AA3E2B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由監事互選常務監事(不得超過全體監事的三分之一)。</w:t>
      </w:r>
    </w:p>
    <w:p w:rsidR="00AA3E2B" w:rsidRPr="00525E0A" w:rsidRDefault="00AA3E2B" w:rsidP="00AA3E2B">
      <w:pPr>
        <w:pStyle w:val="a3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常務監事當選人：劉明憲</w:t>
      </w:r>
      <w:r w:rsidRPr="00F33DAD">
        <w:rPr>
          <w:rFonts w:ascii="標楷體" w:eastAsia="標楷體" w:hAnsi="標楷體"/>
          <w:sz w:val="28"/>
          <w:szCs w:val="28"/>
        </w:rPr>
        <w:br/>
      </w:r>
    </w:p>
    <w:p w:rsidR="00AA3E2B" w:rsidRPr="00525E0A" w:rsidRDefault="00AA3E2B" w:rsidP="00AA3E2B">
      <w:pPr>
        <w:spacing w:line="32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525E0A">
        <w:rPr>
          <w:rFonts w:ascii="標楷體" w:eastAsia="標楷體" w:hAnsi="標楷體" w:hint="eastAsia"/>
          <w:sz w:val="28"/>
          <w:szCs w:val="28"/>
        </w:rPr>
        <w:t>移交：第三屆理事長施逸民之業務及資料給第四屆理事長魯賢龍，由第四屆常務監事劉明憲負責監交。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5E0A">
        <w:rPr>
          <w:rFonts w:ascii="標楷體" w:eastAsia="標楷體" w:hAnsi="標楷體" w:hint="eastAsia"/>
          <w:sz w:val="28"/>
          <w:szCs w:val="28"/>
        </w:rPr>
        <w:t>說明：移交95年至103年之財產資料及執行中業務、檔案資料。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</w:t>
      </w:r>
      <w:r w:rsidRPr="00525E0A">
        <w:rPr>
          <w:rFonts w:ascii="標楷體" w:eastAsia="標楷體" w:hAnsi="標楷體" w:hint="eastAsia"/>
          <w:sz w:val="28"/>
          <w:szCs w:val="28"/>
        </w:rPr>
        <w:t>討論提案：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 xml:space="preserve">案 由 </w:t>
      </w:r>
      <w:proofErr w:type="gramStart"/>
      <w:r w:rsidRPr="00525E0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25E0A">
        <w:rPr>
          <w:rFonts w:ascii="標楷體" w:eastAsia="標楷體" w:hAnsi="標楷體" w:hint="eastAsia"/>
          <w:sz w:val="28"/>
          <w:szCs w:val="28"/>
        </w:rPr>
        <w:t>：聘任第四屆秘書長、會計、出納、總務、社工員等工作人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25E0A">
        <w:rPr>
          <w:rFonts w:ascii="標楷體" w:eastAsia="標楷體" w:hAnsi="標楷體" w:hint="eastAsia"/>
          <w:sz w:val="28"/>
          <w:szCs w:val="28"/>
        </w:rPr>
        <w:t>員。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說明：工作人員不得由選任之職員（理監事）擔任。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AA3E2B" w:rsidRPr="00525E0A" w:rsidRDefault="00AA3E2B" w:rsidP="00AA3E2B">
      <w:pPr>
        <w:spacing w:line="320" w:lineRule="exact"/>
        <w:ind w:leftChars="250" w:left="2140" w:hangingChars="550" w:hanging="1540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案 由 二：本會工作人員待遇表審核。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說明：討論目前工作人員薪資待遇表。</w:t>
      </w:r>
    </w:p>
    <w:p w:rsidR="00AA3E2B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通過。</w:t>
      </w:r>
      <w:r>
        <w:rPr>
          <w:rFonts w:ascii="標楷體" w:eastAsia="標楷體" w:hAnsi="標楷體"/>
          <w:sz w:val="28"/>
          <w:szCs w:val="28"/>
        </w:rPr>
        <w:br/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 xml:space="preserve">案 由 </w:t>
      </w:r>
      <w:proofErr w:type="gramStart"/>
      <w:r w:rsidRPr="00525E0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525E0A">
        <w:rPr>
          <w:rFonts w:ascii="標楷體" w:eastAsia="標楷體" w:hAnsi="標楷體" w:hint="eastAsia"/>
          <w:sz w:val="28"/>
          <w:szCs w:val="28"/>
        </w:rPr>
        <w:t>：選定第四屆第二次理監事會召開日期。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說明：因本次理監事會為理事長交接為主，將再召開第二次理監事會議，請決議下次開會日期。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決議：暫定8月29日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525E0A">
        <w:rPr>
          <w:rFonts w:ascii="標楷體" w:eastAsia="標楷體" w:hAnsi="標楷體" w:hint="eastAsia"/>
          <w:sz w:val="28"/>
          <w:szCs w:val="28"/>
        </w:rPr>
        <w:t>臨時動議</w:t>
      </w:r>
      <w:r w:rsidRPr="00525E0A">
        <w:rPr>
          <w:rFonts w:ascii="標楷體" w:eastAsia="標楷體" w:hAnsi="標楷體"/>
          <w:sz w:val="28"/>
          <w:szCs w:val="28"/>
        </w:rPr>
        <w:br/>
      </w:r>
      <w:r w:rsidRPr="00525E0A">
        <w:rPr>
          <w:rFonts w:ascii="標楷體" w:eastAsia="標楷體" w:hAnsi="標楷體" w:hint="eastAsia"/>
          <w:sz w:val="28"/>
          <w:szCs w:val="28"/>
        </w:rPr>
        <w:t xml:space="preserve">案由 </w:t>
      </w:r>
      <w:proofErr w:type="gramStart"/>
      <w:r w:rsidRPr="00525E0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25E0A">
        <w:rPr>
          <w:rFonts w:ascii="標楷體" w:eastAsia="標楷體" w:hAnsi="標楷體" w:hint="eastAsia"/>
          <w:sz w:val="28"/>
          <w:szCs w:val="28"/>
        </w:rPr>
        <w:t>：聘任</w:t>
      </w:r>
      <w:r>
        <w:rPr>
          <w:rFonts w:ascii="標楷體" w:eastAsia="標楷體" w:hAnsi="標楷體" w:hint="eastAsia"/>
          <w:sz w:val="28"/>
          <w:szCs w:val="28"/>
        </w:rPr>
        <w:t>謝淑玲女士、李正德先生及</w:t>
      </w:r>
      <w:r w:rsidRPr="00525E0A">
        <w:rPr>
          <w:rFonts w:ascii="標楷體" w:eastAsia="標楷體" w:hAnsi="標楷體" w:hint="eastAsia"/>
          <w:sz w:val="28"/>
          <w:szCs w:val="28"/>
        </w:rPr>
        <w:t>施逸民</w:t>
      </w:r>
      <w:r>
        <w:rPr>
          <w:rFonts w:ascii="標楷體" w:eastAsia="標楷體" w:hAnsi="標楷體" w:hint="eastAsia"/>
          <w:sz w:val="28"/>
          <w:szCs w:val="28"/>
        </w:rPr>
        <w:t>先生</w:t>
      </w:r>
      <w:r w:rsidRPr="00525E0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525E0A">
        <w:rPr>
          <w:rFonts w:ascii="標楷體" w:eastAsia="標楷體" w:hAnsi="標楷體" w:hint="eastAsia"/>
          <w:sz w:val="28"/>
          <w:szCs w:val="28"/>
        </w:rPr>
        <w:t>榮譽理事長。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>議：</w:t>
      </w:r>
      <w:r w:rsidRPr="00525E0A"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Pr="00525E0A">
        <w:rPr>
          <w:rFonts w:ascii="標楷體" w:eastAsia="標楷體" w:hAnsi="標楷體" w:hint="eastAsia"/>
          <w:sz w:val="28"/>
          <w:szCs w:val="28"/>
        </w:rPr>
        <w:t>散會</w:t>
      </w: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A3E2B" w:rsidRPr="00525E0A" w:rsidRDefault="00AA3E2B" w:rsidP="00AA3E2B">
      <w:pPr>
        <w:rPr>
          <w:sz w:val="28"/>
          <w:szCs w:val="28"/>
        </w:rPr>
      </w:pPr>
      <w:r w:rsidRPr="00525E0A">
        <w:rPr>
          <w:rFonts w:hint="eastAsia"/>
          <w:sz w:val="28"/>
          <w:szCs w:val="28"/>
        </w:rPr>
        <w:t>主席：</w:t>
      </w:r>
    </w:p>
    <w:p w:rsidR="00AA3E2B" w:rsidRPr="00525E0A" w:rsidRDefault="00AA3E2B" w:rsidP="00AA3E2B">
      <w:pPr>
        <w:rPr>
          <w:sz w:val="28"/>
          <w:szCs w:val="28"/>
        </w:rPr>
      </w:pPr>
      <w:r w:rsidRPr="00525E0A">
        <w:rPr>
          <w:rFonts w:hint="eastAsia"/>
          <w:sz w:val="28"/>
          <w:szCs w:val="28"/>
        </w:rPr>
        <w:t>記錄：</w:t>
      </w:r>
    </w:p>
    <w:p w:rsidR="0013435C" w:rsidRDefault="00AA3E2B"/>
    <w:sectPr w:rsidR="0013435C" w:rsidSect="00677F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DC0"/>
    <w:multiLevelType w:val="hybridMultilevel"/>
    <w:tmpl w:val="DB0268A6"/>
    <w:lvl w:ilvl="0" w:tplc="5C8E45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E2B"/>
    <w:rsid w:val="001F57B3"/>
    <w:rsid w:val="00677F6A"/>
    <w:rsid w:val="00AA3E2B"/>
    <w:rsid w:val="00C8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ttsc3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ttsc3</dc:creator>
  <cp:keywords/>
  <dc:description/>
  <cp:lastModifiedBy>ttsc3</cp:lastModifiedBy>
  <cp:revision>1</cp:revision>
  <dcterms:created xsi:type="dcterms:W3CDTF">2015-05-21T08:17:00Z</dcterms:created>
  <dcterms:modified xsi:type="dcterms:W3CDTF">2015-05-21T08:18:00Z</dcterms:modified>
</cp:coreProperties>
</file>